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51" w:rsidRDefault="00A515DA">
      <w:r>
        <w:tab/>
        <w:t>Samedi 19 octobre, notre association a réuni les adhérents intéressés par une sortie amicale.</w:t>
      </w:r>
    </w:p>
    <w:p w:rsidR="00A515DA" w:rsidRDefault="00A515DA">
      <w:r>
        <w:t>Première destination : le musée du chemin de fer de Montmarault. Accueilli par les responsables de ce musée, l</w:t>
      </w:r>
      <w:r w:rsidR="006E3FE9">
        <w:t>e</w:t>
      </w:r>
      <w:r>
        <w:t xml:space="preserve"> groupe a d’abord bénéficié d’un exposé documenté de l’histoire du réseau ferroviaire à voie métrique de l’Allier, de sa naissance à sa mort.</w:t>
      </w:r>
    </w:p>
    <w:p w:rsidR="00A515DA" w:rsidRDefault="00A515DA">
      <w:r>
        <w:t>Ensuite, déambulant dans ce vaste hangar regroupant des matériels récupérés et sauvés d’une destruction qu</w:t>
      </w:r>
      <w:r w:rsidR="006E3FE9">
        <w:t>i</w:t>
      </w:r>
      <w:r>
        <w:t xml:space="preserve"> les menaçait assurément, les visiteurs ont pu observer : </w:t>
      </w:r>
    </w:p>
    <w:p w:rsidR="00A515DA" w:rsidRDefault="00A515DA" w:rsidP="00A515DA">
      <w:pPr>
        <w:pStyle w:val="Paragraphedeliste"/>
        <w:numPr>
          <w:ilvl w:val="0"/>
          <w:numId w:val="1"/>
        </w:numPr>
      </w:pPr>
      <w:r>
        <w:t>La « </w:t>
      </w:r>
      <w:proofErr w:type="spellStart"/>
      <w:r>
        <w:t>lucienne</w:t>
      </w:r>
      <w:proofErr w:type="spellEnd"/>
      <w:r>
        <w:t xml:space="preserve"> », petite locomotive venue des réseaux helvétiques mais comparable à celle </w:t>
      </w:r>
      <w:r w:rsidR="006E3FE9">
        <w:t xml:space="preserve">– </w:t>
      </w:r>
      <w:r>
        <w:t>disparue</w:t>
      </w:r>
      <w:r w:rsidR="006E3FE9">
        <w:t xml:space="preserve"> </w:t>
      </w:r>
      <w:r>
        <w:t>- qui circulait sur notre petite ligne du tacot.</w:t>
      </w:r>
    </w:p>
    <w:p w:rsidR="00A515DA" w:rsidRDefault="00A515DA" w:rsidP="00A515DA">
      <w:pPr>
        <w:pStyle w:val="Paragraphedeliste"/>
        <w:numPr>
          <w:ilvl w:val="0"/>
          <w:numId w:val="1"/>
        </w:numPr>
      </w:pPr>
      <w:r>
        <w:t>Une rame des anciens tramways de Versailles, luxueuse pour l’époque.</w:t>
      </w:r>
    </w:p>
    <w:p w:rsidR="00A515DA" w:rsidRDefault="00A515DA" w:rsidP="00A515DA">
      <w:pPr>
        <w:pStyle w:val="Paragraphedeliste"/>
        <w:numPr>
          <w:ilvl w:val="0"/>
          <w:numId w:val="1"/>
        </w:numPr>
      </w:pPr>
      <w:r>
        <w:t>Un autorail de DION BOUTON en cours de restauration totale.</w:t>
      </w:r>
    </w:p>
    <w:p w:rsidR="00A515DA" w:rsidRDefault="00A515DA" w:rsidP="00A515DA">
      <w:pPr>
        <w:pStyle w:val="Paragraphedeliste"/>
        <w:numPr>
          <w:ilvl w:val="0"/>
          <w:numId w:val="1"/>
        </w:numPr>
      </w:pPr>
      <w:r>
        <w:t>Divers matériels ferroviaires roulants dont une imposante canonnière sur rail.</w:t>
      </w:r>
    </w:p>
    <w:p w:rsidR="00A515DA" w:rsidRDefault="00A515DA" w:rsidP="00A515DA">
      <w:pPr>
        <w:pStyle w:val="Paragraphedeliste"/>
        <w:ind w:left="1065"/>
      </w:pPr>
    </w:p>
    <w:p w:rsidR="00A515DA" w:rsidRDefault="00A515DA" w:rsidP="006E3FE9">
      <w:pPr>
        <w:pStyle w:val="Paragraphedeliste"/>
        <w:ind w:left="0"/>
      </w:pPr>
      <w:r>
        <w:t>L’heure de déjeuner arrivant, le groupe s’est ensuite retrouvé, toujours à Montmarault, au relais de l’amitié.</w:t>
      </w:r>
    </w:p>
    <w:p w:rsidR="00A515DA" w:rsidRDefault="00A515DA" w:rsidP="00416766">
      <w:pPr>
        <w:pStyle w:val="Paragraphedeliste"/>
        <w:ind w:left="0"/>
      </w:pPr>
    </w:p>
    <w:p w:rsidR="00A515DA" w:rsidRDefault="00A515DA" w:rsidP="00416766">
      <w:pPr>
        <w:pStyle w:val="Paragraphedeliste"/>
        <w:ind w:left="0"/>
      </w:pPr>
      <w:r>
        <w:t>Deuxième destination pour l’après-midi : Saint-Pourçain et la visite de son musée de la vigne. Installé dans un immeuble historique, le musée retrace l’histoire du vignoble</w:t>
      </w:r>
      <w:r w:rsidR="00416766">
        <w:t xml:space="preserve">. Sur plusieurs étapes, on peut découvrir, ici le matériel de vendange, les outils de culture et de traitement ; on apprend qu’autrefois le vigneron travaillait accroupi sous les rangs. Là, les métiers annexes </w:t>
      </w:r>
      <w:r w:rsidR="006E3FE9">
        <w:t xml:space="preserve">qui </w:t>
      </w:r>
      <w:r w:rsidR="00416766">
        <w:t>sont également représentés : le tonnelier et sa multitude d’outils spécifiques, le charron…</w:t>
      </w:r>
    </w:p>
    <w:p w:rsidR="00416766" w:rsidRDefault="00416766" w:rsidP="00416766">
      <w:pPr>
        <w:pStyle w:val="Paragraphedeliste"/>
        <w:ind w:left="0"/>
      </w:pPr>
      <w:r>
        <w:t>Un alambic ambulant, deux antiques pressoirs, l’un à cabestan, l’autre à « cage d’écureuil » sont également à voir.</w:t>
      </w:r>
    </w:p>
    <w:p w:rsidR="00416766" w:rsidRDefault="00416766" w:rsidP="00416766">
      <w:pPr>
        <w:pStyle w:val="Paragraphedeliste"/>
        <w:ind w:left="0"/>
      </w:pPr>
      <w:r>
        <w:t>La projection d’un diaporama consacré au vignoble de Saint-Pourçain a clôturé la visite.</w:t>
      </w:r>
    </w:p>
    <w:p w:rsidR="00416766" w:rsidRDefault="00416766" w:rsidP="00416766">
      <w:pPr>
        <w:pStyle w:val="Paragraphedeliste"/>
        <w:ind w:left="0"/>
      </w:pPr>
      <w:r>
        <w:t>Avant de rejoindre leur « chez-soi », certains ont en profité pour découvrir l’imposante église Sainte-Croix toute proche.</w:t>
      </w:r>
    </w:p>
    <w:p w:rsidR="006E3FE9" w:rsidRDefault="006E3FE9" w:rsidP="00416766">
      <w:pPr>
        <w:pStyle w:val="Paragraphedeliste"/>
        <w:ind w:left="0"/>
      </w:pPr>
      <w:bookmarkStart w:id="0" w:name="_GoBack"/>
      <w:bookmarkEnd w:id="0"/>
    </w:p>
    <w:p w:rsidR="00416766" w:rsidRDefault="00416766" w:rsidP="00416766">
      <w:pPr>
        <w:pStyle w:val="Paragraphedeliste"/>
        <w:ind w:left="0"/>
      </w:pPr>
      <w:r>
        <w:t>Rendez-vous l’année prochaine pour de nouvelles aventures ?</w:t>
      </w:r>
    </w:p>
    <w:p w:rsidR="00416766" w:rsidRDefault="00416766" w:rsidP="00A515DA">
      <w:pPr>
        <w:pStyle w:val="Paragraphedeliste"/>
        <w:ind w:left="567"/>
      </w:pPr>
    </w:p>
    <w:p w:rsidR="00416766" w:rsidRDefault="00416766" w:rsidP="00A515DA">
      <w:pPr>
        <w:pStyle w:val="Paragraphedeliste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Jacques ROBIN</w:t>
      </w:r>
    </w:p>
    <w:sectPr w:rsidR="0041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51FB"/>
    <w:multiLevelType w:val="hybridMultilevel"/>
    <w:tmpl w:val="7CB47830"/>
    <w:lvl w:ilvl="0" w:tplc="732E3F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A"/>
    <w:rsid w:val="00416766"/>
    <w:rsid w:val="006E3FE9"/>
    <w:rsid w:val="0079411E"/>
    <w:rsid w:val="00893651"/>
    <w:rsid w:val="00A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12B"/>
  <w15:chartTrackingRefBased/>
  <w15:docId w15:val="{E0F518F2-FBC5-4DED-88A4-695A2AA8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VALNAUD</dc:creator>
  <cp:keywords/>
  <dc:description/>
  <cp:lastModifiedBy>Philippe VALNAUD</cp:lastModifiedBy>
  <cp:revision>2</cp:revision>
  <dcterms:created xsi:type="dcterms:W3CDTF">2019-12-28T14:35:00Z</dcterms:created>
  <dcterms:modified xsi:type="dcterms:W3CDTF">2019-12-28T14:53:00Z</dcterms:modified>
</cp:coreProperties>
</file>